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宋体"/>
          <w:kern w:val="0"/>
          <w:szCs w:val="32"/>
          <w:lang w:val="en-US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"/>
        </w:rPr>
        <w:tab/>
      </w:r>
    </w:p>
    <w:tbl>
      <w:tblPr>
        <w:tblStyle w:val="2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750"/>
        <w:gridCol w:w="1019"/>
        <w:gridCol w:w="1512"/>
        <w:gridCol w:w="43"/>
        <w:gridCol w:w="907"/>
        <w:gridCol w:w="1235"/>
        <w:gridCol w:w="449"/>
        <w:gridCol w:w="406"/>
        <w:gridCol w:w="660"/>
        <w:gridCol w:w="805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29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方正小标宋简体"/>
                <w:bCs/>
                <w:sz w:val="36"/>
                <w:szCs w:val="36"/>
                <w:lang w:val="en-US"/>
              </w:rPr>
            </w:pPr>
            <w:r>
              <w:rPr>
                <w:rFonts w:hint="eastAsia" w:ascii="Times New Roman" w:hAnsi="方正小标宋简体" w:eastAsia="方正小标宋简体" w:cs="方正小标宋简体"/>
                <w:bCs/>
                <w:kern w:val="2"/>
                <w:sz w:val="36"/>
                <w:szCs w:val="36"/>
                <w:lang w:val="en-US" w:eastAsia="zh-CN" w:bidi="ar"/>
              </w:rPr>
              <w:t>德安县商务局部门整体支出绩效目标表</w:t>
            </w:r>
            <w:r>
              <w:rPr>
                <w:rFonts w:hint="default" w:ascii="Times New Roman" w:hAnsi="Times New Roman" w:eastAsia="方正小标宋简体" w:cs="Times New Roman"/>
                <w:bCs/>
                <w:kern w:val="2"/>
                <w:sz w:val="36"/>
                <w:szCs w:val="36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30"/>
                <w:szCs w:val="30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商务局经费　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项目负责人及电话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主管部门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商务局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实施单位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商务局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（万元）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全年预算数（A）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全年执行数（B）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分值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执行率（B/A)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年度资金总额：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755.02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3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596.96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其他资金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158.08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年度总体目标</w:t>
            </w:r>
          </w:p>
        </w:tc>
        <w:tc>
          <w:tcPr>
            <w:tcW w:w="4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年初设定目标</w:t>
            </w:r>
          </w:p>
        </w:tc>
        <w:tc>
          <w:tcPr>
            <w:tcW w:w="4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力争引进内资56元，比2020年任务数增长10%；实际利用外资   1.65亿美元（其中现汇1543万美元），比2020年任务数增长5%；外贸出口2.4 亿人民币, 比2020年任务数基本持平。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绩效指标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指标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二级指标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三级指标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分值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年度指标值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全年实际值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得分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(90分)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数量指标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实际利用外资总额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外贸进出口总额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20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实际到位内资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重大项目、重大建设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600" w:firstLineChars="3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时效指标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考核时间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1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招商引资对各单位的考核评价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成本指标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  <w:t>公务接待费用总额控制在年初预算数之内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  <w:t>对客商的接待费控制在预算数20万元以内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27"/>
                <w:tab w:val="left" w:pos="583"/>
              </w:tabs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ab/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可持续影响指标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……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(10分)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满意度指标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  <w:t>招商引资满意程度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20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总分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</w:tbl>
    <w:p/>
    <w:sectPr>
      <w:pgSz w:w="12240" w:h="15840"/>
      <w:pgMar w:top="1440" w:right="1803" w:bottom="1440" w:left="1803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D7F69"/>
    <w:rsid w:val="04AC473B"/>
    <w:rsid w:val="13E73AAB"/>
    <w:rsid w:val="19134874"/>
    <w:rsid w:val="233A0BEB"/>
    <w:rsid w:val="2EAD43BE"/>
    <w:rsid w:val="54BF0E74"/>
    <w:rsid w:val="5AA0196C"/>
    <w:rsid w:val="69BA2292"/>
    <w:rsid w:val="6BB24897"/>
    <w:rsid w:val="741D7F69"/>
    <w:rsid w:val="7C442B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2019-12-19T03:17:00Z</dcterms:created>
  <dc:creator>菸阙</dc:creator>
  <cp:lastModifiedBy>菸阙</cp:lastModifiedBy>
  <cp:lastPrinted>2021-01-07T08:36:32Z</cp:lastPrinted>
  <dcterms:modified xsi:type="dcterms:W3CDTF">2021-01-07T08:36:37Z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