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sz w:val="36"/>
          <w:szCs w:val="36"/>
          <w:bdr w:val="none" w:color="auto" w:sz="0" w:space="0"/>
        </w:rPr>
        <w:t>德安县人民政府关于调整2021年财政预算的报告（草案）</w:t>
      </w:r>
    </w:p>
    <w:bookmarkEnd w:id="0"/>
    <w:p>
      <w:pPr>
        <w:keepNext w:val="0"/>
        <w:keepLines w:val="0"/>
        <w:widowControl/>
        <w:suppressLineNumbers w:val="0"/>
        <w:pBdr>
          <w:top w:val="none" w:color="auto" w:sz="0" w:space="0"/>
          <w:left w:val="none" w:color="auto" w:sz="0" w:space="0"/>
          <w:bottom w:val="single" w:color="E2E2E2" w:sz="6" w:space="0"/>
          <w:right w:val="none" w:color="auto" w:sz="0" w:space="0"/>
        </w:pBdr>
        <w:spacing w:before="225" w:beforeAutospacing="0" w:after="450" w:afterAutospacing="0" w:line="360" w:lineRule="atLeast"/>
        <w:ind w:left="0" w:right="0"/>
        <w:jc w:val="center"/>
        <w:rPr>
          <w:rFonts w:hint="eastAsia" w:ascii="微软雅黑" w:hAnsi="微软雅黑" w:eastAsia="微软雅黑" w:cs="微软雅黑"/>
          <w:color w:val="7D7D7D"/>
          <w:sz w:val="21"/>
          <w:szCs w:val="21"/>
        </w:rPr>
      </w:pPr>
      <w:r>
        <w:rPr>
          <w:rFonts w:hint="eastAsia" w:ascii="微软雅黑" w:hAnsi="微软雅黑" w:eastAsia="微软雅黑" w:cs="微软雅黑"/>
          <w:color w:val="7D7D7D"/>
          <w:kern w:val="0"/>
          <w:sz w:val="21"/>
          <w:szCs w:val="21"/>
          <w:bdr w:val="none" w:color="auto" w:sz="0" w:space="0"/>
          <w:lang w:val="en-US" w:eastAsia="zh-CN" w:bidi="ar"/>
        </w:rPr>
        <w:t>发布日期： 2021-12-31 08:30</w:t>
      </w:r>
    </w:p>
    <w:p>
      <w:pPr>
        <w:keepNext w:val="0"/>
        <w:keepLines w:val="0"/>
        <w:widowControl/>
        <w:suppressLineNumbers w:val="0"/>
        <w:pBdr>
          <w:top w:val="none" w:color="auto" w:sz="0" w:space="0"/>
          <w:left w:val="none" w:color="auto" w:sz="0" w:space="0"/>
          <w:bottom w:val="single" w:color="E2E2E2" w:sz="6" w:space="0"/>
          <w:right w:val="none" w:color="auto" w:sz="0" w:space="0"/>
        </w:pBdr>
        <w:spacing w:before="0" w:beforeAutospacing="0" w:after="0" w:afterAutospacing="0" w:line="360" w:lineRule="atLeast"/>
        <w:ind w:left="0" w:right="16"/>
        <w:jc w:val="center"/>
        <w:rPr>
          <w:rFonts w:hint="eastAsia" w:ascii="微软雅黑" w:hAnsi="微软雅黑" w:eastAsia="微软雅黑" w:cs="微软雅黑"/>
          <w:color w:val="7D7D7D"/>
          <w:sz w:val="21"/>
          <w:szCs w:val="21"/>
        </w:rPr>
      </w:pPr>
      <w:r>
        <w:rPr>
          <w:rFonts w:hint="eastAsia" w:ascii="微软雅黑" w:hAnsi="微软雅黑" w:eastAsia="微软雅黑" w:cs="微软雅黑"/>
          <w:color w:val="7D7D7D"/>
          <w:kern w:val="0"/>
          <w:sz w:val="21"/>
          <w:szCs w:val="21"/>
          <w:bdr w:val="none" w:color="auto" w:sz="0" w:space="0"/>
          <w:lang w:val="en-US" w:eastAsia="zh-CN" w:bidi="ar"/>
        </w:rPr>
        <w:t>字号： </w:t>
      </w:r>
      <w:r>
        <w:rPr>
          <w:rFonts w:hint="eastAsia" w:ascii="微软雅黑" w:hAnsi="微软雅黑" w:eastAsia="微软雅黑" w:cs="微软雅黑"/>
          <w:color w:val="999999"/>
          <w:kern w:val="0"/>
          <w:sz w:val="21"/>
          <w:szCs w:val="21"/>
          <w:u w:val="none"/>
          <w:bdr w:val="none" w:color="auto" w:sz="0" w:space="0"/>
          <w:lang w:val="en-US" w:eastAsia="zh-CN" w:bidi="ar"/>
        </w:rPr>
        <w:fldChar w:fldCharType="begin"/>
      </w:r>
      <w:r>
        <w:rPr>
          <w:rFonts w:hint="eastAsia" w:ascii="微软雅黑" w:hAnsi="微软雅黑" w:eastAsia="微软雅黑" w:cs="微软雅黑"/>
          <w:color w:val="999999"/>
          <w:kern w:val="0"/>
          <w:sz w:val="21"/>
          <w:szCs w:val="21"/>
          <w:u w:val="none"/>
          <w:bdr w:val="none" w:color="auto" w:sz="0" w:space="0"/>
          <w:lang w:val="en-US" w:eastAsia="zh-CN" w:bidi="ar"/>
        </w:rPr>
        <w:instrText xml:space="preserve"> HYPERLINK "javascript:fontZoom(22)" </w:instrText>
      </w:r>
      <w:r>
        <w:rPr>
          <w:rFonts w:hint="eastAsia" w:ascii="微软雅黑" w:hAnsi="微软雅黑" w:eastAsia="微软雅黑" w:cs="微软雅黑"/>
          <w:color w:val="999999"/>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color w:val="999999"/>
          <w:sz w:val="21"/>
          <w:szCs w:val="21"/>
          <w:u w:val="none"/>
          <w:bdr w:val="none" w:color="auto" w:sz="0" w:space="0"/>
        </w:rPr>
        <w:t>〖大 </w:t>
      </w:r>
      <w:r>
        <w:rPr>
          <w:rFonts w:hint="eastAsia" w:ascii="微软雅黑" w:hAnsi="微软雅黑" w:eastAsia="微软雅黑" w:cs="微软雅黑"/>
          <w:color w:val="999999"/>
          <w:kern w:val="0"/>
          <w:sz w:val="21"/>
          <w:szCs w:val="21"/>
          <w:u w:val="none"/>
          <w:bdr w:val="none" w:color="auto" w:sz="0" w:space="0"/>
          <w:lang w:val="en-US" w:eastAsia="zh-CN" w:bidi="ar"/>
        </w:rPr>
        <w:fldChar w:fldCharType="end"/>
      </w:r>
      <w:r>
        <w:rPr>
          <w:rFonts w:hint="eastAsia" w:ascii="微软雅黑" w:hAnsi="微软雅黑" w:eastAsia="微软雅黑" w:cs="微软雅黑"/>
          <w:color w:val="999999"/>
          <w:kern w:val="0"/>
          <w:sz w:val="21"/>
          <w:szCs w:val="21"/>
          <w:u w:val="none"/>
          <w:bdr w:val="none" w:color="auto" w:sz="0" w:space="0"/>
          <w:lang w:val="en-US" w:eastAsia="zh-CN" w:bidi="ar"/>
        </w:rPr>
        <w:fldChar w:fldCharType="begin"/>
      </w:r>
      <w:r>
        <w:rPr>
          <w:rFonts w:hint="eastAsia" w:ascii="微软雅黑" w:hAnsi="微软雅黑" w:eastAsia="微软雅黑" w:cs="微软雅黑"/>
          <w:color w:val="999999"/>
          <w:kern w:val="0"/>
          <w:sz w:val="21"/>
          <w:szCs w:val="21"/>
          <w:u w:val="none"/>
          <w:bdr w:val="none" w:color="auto" w:sz="0" w:space="0"/>
          <w:lang w:val="en-US" w:eastAsia="zh-CN" w:bidi="ar"/>
        </w:rPr>
        <w:instrText xml:space="preserve"> HYPERLINK "javascript:fontZoom(16)" </w:instrText>
      </w:r>
      <w:r>
        <w:rPr>
          <w:rFonts w:hint="eastAsia" w:ascii="微软雅黑" w:hAnsi="微软雅黑" w:eastAsia="微软雅黑" w:cs="微软雅黑"/>
          <w:color w:val="999999"/>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color w:val="999999"/>
          <w:sz w:val="21"/>
          <w:szCs w:val="21"/>
          <w:u w:val="none"/>
          <w:bdr w:val="none" w:color="auto" w:sz="0" w:space="0"/>
        </w:rPr>
        <w:t>中</w:t>
      </w:r>
      <w:r>
        <w:rPr>
          <w:rFonts w:hint="eastAsia" w:ascii="微软雅黑" w:hAnsi="微软雅黑" w:eastAsia="微软雅黑" w:cs="微软雅黑"/>
          <w:color w:val="999999"/>
          <w:kern w:val="0"/>
          <w:sz w:val="21"/>
          <w:szCs w:val="21"/>
          <w:u w:val="none"/>
          <w:bdr w:val="none" w:color="auto" w:sz="0" w:space="0"/>
          <w:lang w:val="en-US" w:eastAsia="zh-CN" w:bidi="ar"/>
        </w:rPr>
        <w:fldChar w:fldCharType="end"/>
      </w:r>
      <w:r>
        <w:rPr>
          <w:rFonts w:hint="eastAsia" w:ascii="微软雅黑" w:hAnsi="微软雅黑" w:eastAsia="微软雅黑" w:cs="微软雅黑"/>
          <w:color w:val="7D7D7D"/>
          <w:kern w:val="0"/>
          <w:sz w:val="21"/>
          <w:szCs w:val="21"/>
          <w:bdr w:val="none" w:color="auto" w:sz="0" w:space="0"/>
          <w:lang w:val="en-US" w:eastAsia="zh-CN" w:bidi="ar"/>
        </w:rPr>
        <w:t> </w:t>
      </w:r>
      <w:r>
        <w:rPr>
          <w:rFonts w:hint="eastAsia" w:ascii="微软雅黑" w:hAnsi="微软雅黑" w:eastAsia="微软雅黑" w:cs="微软雅黑"/>
          <w:color w:val="999999"/>
          <w:kern w:val="0"/>
          <w:sz w:val="21"/>
          <w:szCs w:val="21"/>
          <w:u w:val="none"/>
          <w:bdr w:val="none" w:color="auto" w:sz="0" w:space="0"/>
          <w:lang w:val="en-US" w:eastAsia="zh-CN" w:bidi="ar"/>
        </w:rPr>
        <w:fldChar w:fldCharType="begin"/>
      </w:r>
      <w:r>
        <w:rPr>
          <w:rFonts w:hint="eastAsia" w:ascii="微软雅黑" w:hAnsi="微软雅黑" w:eastAsia="微软雅黑" w:cs="微软雅黑"/>
          <w:color w:val="999999"/>
          <w:kern w:val="0"/>
          <w:sz w:val="21"/>
          <w:szCs w:val="21"/>
          <w:u w:val="none"/>
          <w:bdr w:val="none" w:color="auto" w:sz="0" w:space="0"/>
          <w:lang w:val="en-US" w:eastAsia="zh-CN" w:bidi="ar"/>
        </w:rPr>
        <w:instrText xml:space="preserve"> HYPERLINK "javascript:fontZoom(10)" </w:instrText>
      </w:r>
      <w:r>
        <w:rPr>
          <w:rFonts w:hint="eastAsia" w:ascii="微软雅黑" w:hAnsi="微软雅黑" w:eastAsia="微软雅黑" w:cs="微软雅黑"/>
          <w:color w:val="999999"/>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color w:val="999999"/>
          <w:sz w:val="21"/>
          <w:szCs w:val="21"/>
          <w:u w:val="none"/>
          <w:bdr w:val="none" w:color="auto" w:sz="0" w:space="0"/>
        </w:rPr>
        <w:t>小〗</w:t>
      </w:r>
      <w:r>
        <w:rPr>
          <w:rFonts w:hint="eastAsia" w:ascii="微软雅黑" w:hAnsi="微软雅黑" w:eastAsia="微软雅黑" w:cs="微软雅黑"/>
          <w:color w:val="999999"/>
          <w:kern w:val="0"/>
          <w:sz w:val="21"/>
          <w:szCs w:val="21"/>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64" w:afterAutospacing="0" w:line="480" w:lineRule="atLeast"/>
        <w:ind w:left="0" w:right="0"/>
        <w:jc w:val="center"/>
        <w:rPr>
          <w:rFonts w:hint="eastAsia" w:ascii="宋体" w:hAnsi="宋体" w:eastAsia="宋体" w:cs="宋体"/>
          <w:color w:val="43434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Style w:val="5"/>
          <w:rFonts w:hint="eastAsia" w:ascii="宋体" w:hAnsi="宋体" w:eastAsia="宋体" w:cs="宋体"/>
          <w:b w:val="0"/>
          <w:bCs w:val="0"/>
          <w:i w:val="0"/>
          <w:iCs w:val="0"/>
          <w:color w:val="434343"/>
          <w:sz w:val="24"/>
          <w:szCs w:val="24"/>
          <w:bdr w:val="none" w:color="auto" w:sz="0" w:space="0"/>
        </w:rPr>
        <w:t>德安县人民政府关于调整2021年财政预算的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Style w:val="5"/>
          <w:rFonts w:hint="eastAsia" w:ascii="宋体" w:hAnsi="宋体" w:eastAsia="宋体" w:cs="宋体"/>
          <w:b w:val="0"/>
          <w:bCs w:val="0"/>
          <w:i w:val="0"/>
          <w:iCs w:val="0"/>
          <w:color w:val="434343"/>
          <w:sz w:val="24"/>
          <w:szCs w:val="24"/>
          <w:bdr w:val="none" w:color="auto" w:sz="0" w:space="0"/>
        </w:rPr>
        <w:t>报告（草案）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（2021年12月31日在县第十七届人大常委会第二次会议上）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县财政局局长 钱军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主任、各位副主任、各位委员：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受县人民政府的委托，现就我县2021年财政预算调整情况（草案）报告如下，请予以审议。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一、一般公共预算收支调整建议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（一）一般公共预算收支调整原因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1、总收入大幅增加，导致一般公共预算本级收入增长；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2、为弥补当年收支缺口，将矿山处置收入、财政专户存量资金调入国库，用于当年本级支出；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3、上级下达新增一般债券指标按文件规定应调整预算，列入本级一般公共预算支出。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（二）一般公共预算收入调整建议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基于以上原因，建议将总收入及分级次、分部门完成情况作如下调整。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总收入情况：2021年全县财政总收入调整为300885万元，比年初预算数251039万元增加49846万元，增长19.9%；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分收入级次情况：一般公共预算本级收入调整为137302万元，比年初预算数131342万元增加5960万元，增长4.5%；上划中央收入调整为126815万元，比年初预算数93789万元增加33026万元，增长35.2%；上划省级收入调整为36768万元，比年初预算数25908万元增加10860万元，增长41.9%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分征收部门情况：税务部门征收数调整为263783万元，比年初预算数211100万元增加52683万元，增长25%；财政部门37102万元，比年初预算数39939万元减少2837万元，下降7.1％。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（三）一般公共预算支出调整建议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按照上述调整后一般公共预算本级收入137302万元，加上上级补助收入、新增一般债券收入、矿山处置收入、财政专户存量资金调入，剔除结转下年资金，预计全年可用财力为218037万元，根据收支平衡的原则，建议将一般公共预算本级支出调整为218037万元（含新增一般债券支出17949万元），比年初预算数178700万元增加39337万元，增长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分支出科目调整情况见附件一。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二、政府性基金预算收支调整建议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（一）政府性基金收支调整原因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1、城投公司为支持秀美德安建设超年初计划购地，导致土地出让收入略为增长；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2、上级下达新增专项债券指标按文件规定应调整预算，列入本级政府性基金预算支出。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（二）政府性基金收入调整建议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基于以上原因根据当前收入情况，建议将全年本级政府性基金收入调整为177991万元，比年初预算161580万元增加16411万元，增长10.2％，具体项目为：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国有土地使用权出让收入调整为170304万元，比年初预算160000 万元增加10304万元，增长6.4％；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城市基础设施配套费收入调整为1200万元，比年初预算420 万元增加780万元，增长185.7％；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污水处理费收入调整为1575万元，比年初预算1000万元增加575万元，增长57.5%；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彩票公益金收入调整为191万元，比年初预算160万元增加31万元，增长19.4%；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其他政府性基金调整为4721万元，无年初预算安排。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（三）政府性基金支出调整建议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根据以上收入情况加上新增专项债券收入，根据“以收定支”的原则，需要将全年本级基金预算支出调整为221152万元（含新增专项债券44910万元），比年初预算161580万元增加59572万元，增长36.9％。具体需要调整的项目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城乡社区支出214050万元，比年初预算154760万元增加59290万元，增长38.3%；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其他支出176万元，比年初预算160万元增加16万元，增长10 %；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地方政府债券付息支出4484万元，比年初预算4218万元增加266万元，增长6.3%。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分支出科目调整情况见附件二。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三、新增债券收支调整建议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根据财政部债券管理有关文件，新增债券需编制调整预算方案，报人大常委会批准。江西省财政厅2021年共下达我县新增债券62859万元，其中：新增一般债券17949万元，新增专项债券44910万元。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（一）新增一般债券调整建议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根据新增债券管理规定，新增一般债券按照优先用于支持乡村振兴、生态环保、农林水利、普通公路建设等重大公益性项目支出的原则，我县将其用于以下几个项目：渊明大道跨博阳河大桥9403万元、文华大道及文华大桥2000万元、共安大桥水体治污提标1557万元、河东小学和宝塔小学扩建1100万元、田五路路面改造950万元、一中运动场和多功能厅1000万元、新博物馆门楼新建及围墙改造350万元、二中维修改造500万元、高塘学校教师宿舍楼维修139万元、水利局宿舍祥宁居小区老旧小区改造700万元、跃龙苑小区挡土墙250万元等项目，同时增加地方政府一般债务转贷收入17949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（二）新增专项债券调整建议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我县2021年新增专项债券的具体项目为：县人民医院新院区建设10000万元，县中医院康复大楼建设1650万元，高标准农田建设1549万元，工人文化宫2400万元 ，产业转型示范园二期29311万元，根据新增专项债券管理规定，分别专项用于项目支出，同时增加地方政府专项债务转贷收入44910万元。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（三）盘活新增一般债券建议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经梳理，截至目前我县2020年以前新增一般债券项目因工程进度等原因无法在短期内支付或完工后新增一般债券安排尚有结余等情况造成债券资金沉淀，共计771.56万元。为加快债券资金的使用进度，根据债券使用规定，我县拟将其调整用于迎宾大道进城段二期、宝塔小学道路拓宽、文华大道及文华大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1"/>
        <w:jc w:val="both"/>
        <w:rPr>
          <w:rFonts w:hint="eastAsia" w:ascii="宋体" w:hAnsi="宋体" w:eastAsia="宋体" w:cs="宋体"/>
          <w:color w:val="434343"/>
          <w:sz w:val="24"/>
          <w:szCs w:val="24"/>
        </w:rPr>
      </w:pPr>
      <w:r>
        <w:rPr>
          <w:rFonts w:hint="eastAsia" w:ascii="宋体" w:hAnsi="宋体" w:eastAsia="宋体" w:cs="宋体"/>
          <w:color w:val="434343"/>
          <w:sz w:val="24"/>
          <w:szCs w:val="24"/>
          <w:bdr w:val="none" w:color="auto" w:sz="0" w:space="0"/>
        </w:rPr>
        <w:t>需要说明的是，在预算调整后，预算收支的一些不确定因素，如收入增减、与上级财政结算事项的变化等，可能会在一定程度上影响调整预算的执行结果，年终财政收支决算数可能与调整意见会存在差异，届时再向常委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9"/>
        <w:jc w:val="both"/>
        <w:rPr>
          <w:rFonts w:hint="eastAsia" w:ascii="宋体" w:hAnsi="宋体" w:eastAsia="宋体" w:cs="宋体"/>
          <w:color w:val="43434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U2MTAzNWUyMmM0MjhkM2NmNmI5NWMzMWQ5MzAifQ=="/>
  </w:docVars>
  <w:rsids>
    <w:rsidRoot w:val="31421995"/>
    <w:rsid w:val="037C58C8"/>
    <w:rsid w:val="04F664A9"/>
    <w:rsid w:val="091D6E3F"/>
    <w:rsid w:val="0D0F6D4E"/>
    <w:rsid w:val="0D5D2529"/>
    <w:rsid w:val="0DB248BD"/>
    <w:rsid w:val="0F032BC2"/>
    <w:rsid w:val="105A7DC3"/>
    <w:rsid w:val="116E2A16"/>
    <w:rsid w:val="11CD3FF8"/>
    <w:rsid w:val="12821C43"/>
    <w:rsid w:val="15C843CE"/>
    <w:rsid w:val="176A5D3D"/>
    <w:rsid w:val="18BB471B"/>
    <w:rsid w:val="1A7C10A8"/>
    <w:rsid w:val="1C5D246E"/>
    <w:rsid w:val="1C954D4E"/>
    <w:rsid w:val="1DC26202"/>
    <w:rsid w:val="1EB558BC"/>
    <w:rsid w:val="21EC1C64"/>
    <w:rsid w:val="24427207"/>
    <w:rsid w:val="25956D27"/>
    <w:rsid w:val="261910CE"/>
    <w:rsid w:val="27021A22"/>
    <w:rsid w:val="288814C9"/>
    <w:rsid w:val="28A84E9C"/>
    <w:rsid w:val="28B64533"/>
    <w:rsid w:val="29C67F52"/>
    <w:rsid w:val="2A126219"/>
    <w:rsid w:val="2A5D48A9"/>
    <w:rsid w:val="2C6E7969"/>
    <w:rsid w:val="2D212288"/>
    <w:rsid w:val="2F1D2428"/>
    <w:rsid w:val="303E5528"/>
    <w:rsid w:val="30F178C8"/>
    <w:rsid w:val="31421995"/>
    <w:rsid w:val="31746ACF"/>
    <w:rsid w:val="31BF52ED"/>
    <w:rsid w:val="32CC56BC"/>
    <w:rsid w:val="33860EC9"/>
    <w:rsid w:val="33BF6422"/>
    <w:rsid w:val="36562CE1"/>
    <w:rsid w:val="38447E90"/>
    <w:rsid w:val="385D0615"/>
    <w:rsid w:val="3B0039D8"/>
    <w:rsid w:val="3F7455D5"/>
    <w:rsid w:val="3FAA0E57"/>
    <w:rsid w:val="3FF8092B"/>
    <w:rsid w:val="427C3099"/>
    <w:rsid w:val="43024328"/>
    <w:rsid w:val="439003E7"/>
    <w:rsid w:val="43B04B69"/>
    <w:rsid w:val="47301762"/>
    <w:rsid w:val="48620A42"/>
    <w:rsid w:val="4DB352BE"/>
    <w:rsid w:val="4FB73A56"/>
    <w:rsid w:val="521871F9"/>
    <w:rsid w:val="540E0875"/>
    <w:rsid w:val="54C40BDF"/>
    <w:rsid w:val="55E638D3"/>
    <w:rsid w:val="59846468"/>
    <w:rsid w:val="59E2147D"/>
    <w:rsid w:val="5A957C9F"/>
    <w:rsid w:val="5AC105EF"/>
    <w:rsid w:val="5AC87B0F"/>
    <w:rsid w:val="5AEC5692"/>
    <w:rsid w:val="5DDF72D4"/>
    <w:rsid w:val="5F7D7C1E"/>
    <w:rsid w:val="614046DA"/>
    <w:rsid w:val="629E667B"/>
    <w:rsid w:val="63E40DED"/>
    <w:rsid w:val="64CC03A4"/>
    <w:rsid w:val="66FF6302"/>
    <w:rsid w:val="68001F37"/>
    <w:rsid w:val="696E2E9A"/>
    <w:rsid w:val="69785FED"/>
    <w:rsid w:val="6B0A0000"/>
    <w:rsid w:val="6B5B46CF"/>
    <w:rsid w:val="6C1E1E9B"/>
    <w:rsid w:val="701D5025"/>
    <w:rsid w:val="70532DC6"/>
    <w:rsid w:val="7120323C"/>
    <w:rsid w:val="71E114C4"/>
    <w:rsid w:val="73817026"/>
    <w:rsid w:val="73D94DBA"/>
    <w:rsid w:val="75D9068C"/>
    <w:rsid w:val="7601364B"/>
    <w:rsid w:val="76437EDC"/>
    <w:rsid w:val="764E3998"/>
    <w:rsid w:val="774A72D6"/>
    <w:rsid w:val="79A57876"/>
    <w:rsid w:val="7B6554B7"/>
    <w:rsid w:val="7C043F6A"/>
    <w:rsid w:val="7C0E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2022-09-06T01:50:00Z</dcterms:created>
  <dc:creator>pinky</dc:creator>
  <cp:lastModifiedBy>pinky</cp:lastModifiedBy>
  <dcterms:modified xsi:type="dcterms:W3CDTF">2022-09-06T01:51:53Z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76C2E67D349942549C07798FC0630A44</vt:lpwstr>
  </property>
</Properties>
</file>