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F5690">
      <w:pPr>
        <w:pStyle w:val="14"/>
        <w:keepNext w:val="0"/>
        <w:keepLines w:val="0"/>
        <w:pageBreakBefore w:val="0"/>
        <w:kinsoku/>
        <w:wordWrap/>
        <w:overflowPunct/>
        <w:topLinePunct w:val="0"/>
        <w:autoSpaceDE/>
        <w:autoSpaceDN/>
        <w:bidi w:val="0"/>
        <w:adjustRightInd/>
        <w:snapToGrid/>
        <w:spacing w:line="560" w:lineRule="exact"/>
        <w:ind w:right="0" w:rightChars="0" w:firstLine="0"/>
        <w:jc w:val="center"/>
        <w:textAlignment w:val="auto"/>
        <w:rPr>
          <w:rFonts w:ascii="仿宋" w:hAnsi="仿宋" w:eastAsia="仿宋"/>
          <w:sz w:val="32"/>
        </w:rPr>
      </w:pPr>
    </w:p>
    <w:p w14:paraId="5CACE947">
      <w:pPr>
        <w:pStyle w:val="14"/>
        <w:keepNext w:val="0"/>
        <w:keepLines w:val="0"/>
        <w:pageBreakBefore w:val="0"/>
        <w:kinsoku/>
        <w:wordWrap/>
        <w:overflowPunct/>
        <w:topLinePunct w:val="0"/>
        <w:autoSpaceDE/>
        <w:autoSpaceDN/>
        <w:bidi w:val="0"/>
        <w:adjustRightInd/>
        <w:snapToGrid/>
        <w:spacing w:line="560" w:lineRule="exact"/>
        <w:ind w:right="0" w:rightChars="0" w:firstLine="0"/>
        <w:jc w:val="center"/>
        <w:textAlignment w:val="auto"/>
        <w:rPr>
          <w:rFonts w:ascii="仿宋" w:hAnsi="仿宋" w:eastAsia="仿宋"/>
          <w:sz w:val="32"/>
        </w:rPr>
      </w:pPr>
    </w:p>
    <w:p w14:paraId="18106836">
      <w:pPr>
        <w:pStyle w:val="14"/>
        <w:keepNext w:val="0"/>
        <w:keepLines w:val="0"/>
        <w:pageBreakBefore w:val="0"/>
        <w:kinsoku/>
        <w:wordWrap/>
        <w:overflowPunct/>
        <w:topLinePunct w:val="0"/>
        <w:autoSpaceDE/>
        <w:autoSpaceDN/>
        <w:bidi w:val="0"/>
        <w:adjustRightInd/>
        <w:snapToGrid/>
        <w:spacing w:line="560" w:lineRule="exact"/>
        <w:ind w:right="0" w:rightChars="0" w:firstLine="0"/>
        <w:jc w:val="center"/>
        <w:textAlignment w:val="auto"/>
        <w:rPr>
          <w:rFonts w:ascii="仿宋" w:hAnsi="仿宋" w:eastAsia="仿宋"/>
          <w:sz w:val="32"/>
        </w:rPr>
      </w:pPr>
    </w:p>
    <w:p w14:paraId="0CA8AB07">
      <w:pPr>
        <w:pStyle w:val="14"/>
        <w:keepNext w:val="0"/>
        <w:keepLines w:val="0"/>
        <w:pageBreakBefore w:val="0"/>
        <w:kinsoku/>
        <w:wordWrap/>
        <w:overflowPunct/>
        <w:topLinePunct w:val="0"/>
        <w:autoSpaceDE/>
        <w:autoSpaceDN/>
        <w:bidi w:val="0"/>
        <w:adjustRightInd/>
        <w:snapToGrid/>
        <w:spacing w:line="560" w:lineRule="exact"/>
        <w:ind w:right="0" w:rightChars="0" w:firstLine="0"/>
        <w:jc w:val="center"/>
        <w:textAlignment w:val="auto"/>
        <w:rPr>
          <w:rFonts w:ascii="仿宋" w:hAnsi="仿宋" w:eastAsia="仿宋"/>
          <w:sz w:val="32"/>
        </w:rPr>
      </w:pPr>
    </w:p>
    <w:p w14:paraId="59DCAEC6">
      <w:pPr>
        <w:pStyle w:val="14"/>
        <w:keepNext w:val="0"/>
        <w:keepLines w:val="0"/>
        <w:pageBreakBefore w:val="0"/>
        <w:kinsoku/>
        <w:wordWrap/>
        <w:overflowPunct/>
        <w:topLinePunct w:val="0"/>
        <w:autoSpaceDE/>
        <w:autoSpaceDN/>
        <w:bidi w:val="0"/>
        <w:adjustRightInd/>
        <w:snapToGrid/>
        <w:spacing w:line="560" w:lineRule="exact"/>
        <w:ind w:right="0" w:rightChars="0" w:firstLine="0"/>
        <w:jc w:val="center"/>
        <w:textAlignment w:val="auto"/>
        <w:rPr>
          <w:rFonts w:ascii="仿宋" w:hAnsi="仿宋" w:eastAsia="仿宋"/>
          <w:sz w:val="32"/>
        </w:rPr>
      </w:pPr>
    </w:p>
    <w:p w14:paraId="3436DF75">
      <w:pPr>
        <w:pStyle w:val="14"/>
        <w:keepNext w:val="0"/>
        <w:keepLines w:val="0"/>
        <w:pageBreakBefore w:val="0"/>
        <w:kinsoku/>
        <w:wordWrap/>
        <w:overflowPunct/>
        <w:topLinePunct w:val="0"/>
        <w:autoSpaceDE/>
        <w:autoSpaceDN/>
        <w:bidi w:val="0"/>
        <w:adjustRightInd/>
        <w:snapToGrid/>
        <w:spacing w:line="560" w:lineRule="exact"/>
        <w:ind w:right="0" w:rightChars="0" w:firstLine="0"/>
        <w:jc w:val="center"/>
        <w:textAlignment w:val="auto"/>
        <w:rPr>
          <w:rFonts w:ascii="仿宋" w:hAnsi="仿宋" w:eastAsia="仿宋"/>
          <w:sz w:val="32"/>
        </w:rPr>
      </w:pPr>
    </w:p>
    <w:p w14:paraId="1D553F99">
      <w:pPr>
        <w:pStyle w:val="14"/>
        <w:keepNext w:val="0"/>
        <w:keepLines w:val="0"/>
        <w:pageBreakBefore w:val="0"/>
        <w:kinsoku/>
        <w:wordWrap/>
        <w:overflowPunct/>
        <w:topLinePunct w:val="0"/>
        <w:autoSpaceDE/>
        <w:autoSpaceDN/>
        <w:bidi w:val="0"/>
        <w:adjustRightInd/>
        <w:snapToGrid/>
        <w:spacing w:line="560" w:lineRule="exact"/>
        <w:ind w:right="0" w:rightChars="0" w:firstLine="0"/>
        <w:jc w:val="both"/>
        <w:textAlignment w:val="auto"/>
        <w:rPr>
          <w:rFonts w:ascii="仿宋" w:hAnsi="仿宋" w:eastAsia="仿宋"/>
          <w:sz w:val="32"/>
        </w:rPr>
      </w:pPr>
    </w:p>
    <w:p w14:paraId="4038A3EF">
      <w:pPr>
        <w:pStyle w:val="14"/>
        <w:keepNext w:val="0"/>
        <w:keepLines w:val="0"/>
        <w:pageBreakBefore w:val="0"/>
        <w:kinsoku/>
        <w:wordWrap/>
        <w:overflowPunct/>
        <w:topLinePunct w:val="0"/>
        <w:autoSpaceDE/>
        <w:autoSpaceDN/>
        <w:bidi w:val="0"/>
        <w:adjustRightInd/>
        <w:snapToGrid/>
        <w:spacing w:line="560" w:lineRule="exact"/>
        <w:ind w:right="0" w:rightChars="0" w:firstLine="0"/>
        <w:jc w:val="center"/>
        <w:textAlignment w:val="auto"/>
        <w:rPr>
          <w:rFonts w:hint="eastAsia" w:ascii="仿宋" w:hAnsi="仿宋" w:eastAsia="仿宋" w:cs="仿宋"/>
          <w:sz w:val="32"/>
          <w:lang w:val="en-US" w:eastAsia="zh-CN"/>
        </w:rPr>
      </w:pPr>
      <w:r>
        <w:rPr>
          <w:rFonts w:hint="eastAsia" w:ascii="仿宋" w:hAnsi="仿宋" w:eastAsia="仿宋" w:cs="仿宋"/>
          <w:sz w:val="32"/>
          <w:highlight w:val="none"/>
        </w:rPr>
        <w:t>德发</w:t>
      </w:r>
      <w:r>
        <w:rPr>
          <w:rFonts w:hint="eastAsia" w:ascii="仿宋" w:hAnsi="仿宋" w:eastAsia="仿宋" w:cs="仿宋"/>
          <w:sz w:val="32"/>
        </w:rPr>
        <w:t>改</w:t>
      </w:r>
      <w:r>
        <w:rPr>
          <w:rFonts w:hint="eastAsia" w:ascii="仿宋" w:hAnsi="仿宋" w:eastAsia="仿宋" w:cs="仿宋"/>
          <w:sz w:val="32"/>
          <w:lang w:eastAsia="zh-CN"/>
        </w:rPr>
        <w:t>价字</w:t>
      </w:r>
      <w:r>
        <w:rPr>
          <w:rFonts w:hint="eastAsia" w:ascii="仿宋" w:hAnsi="仿宋" w:eastAsia="仿宋" w:cs="仿宋"/>
          <w:sz w:val="32"/>
        </w:rPr>
        <w:t>〔2</w:t>
      </w:r>
      <w:r>
        <w:rPr>
          <w:rFonts w:hint="eastAsia" w:ascii="仿宋" w:hAnsi="仿宋" w:eastAsia="仿宋" w:cs="仿宋"/>
          <w:sz w:val="32"/>
          <w:lang w:val="en-US" w:eastAsia="zh-CN"/>
        </w:rPr>
        <w:t>024</w:t>
      </w:r>
      <w:r>
        <w:rPr>
          <w:rFonts w:hint="eastAsia" w:ascii="仿宋" w:hAnsi="仿宋" w:eastAsia="仿宋" w:cs="仿宋"/>
          <w:sz w:val="32"/>
        </w:rPr>
        <w:t>〕</w:t>
      </w:r>
      <w:r>
        <w:rPr>
          <w:rFonts w:hint="eastAsia" w:ascii="仿宋" w:hAnsi="仿宋" w:eastAsia="仿宋" w:cs="仿宋"/>
          <w:sz w:val="32"/>
          <w:lang w:val="en-US" w:eastAsia="zh-CN"/>
        </w:rPr>
        <w:t>3</w:t>
      </w:r>
      <w:r>
        <w:rPr>
          <w:rFonts w:hint="eastAsia" w:ascii="仿宋" w:hAnsi="仿宋" w:eastAsia="仿宋" w:cs="仿宋"/>
          <w:sz w:val="32"/>
        </w:rPr>
        <w:t>号</w:t>
      </w:r>
      <w:r>
        <w:rPr>
          <w:rFonts w:hint="eastAsia" w:ascii="仿宋" w:hAnsi="仿宋" w:eastAsia="仿宋" w:cs="仿宋"/>
          <w:sz w:val="32"/>
          <w:lang w:val="en-US" w:eastAsia="zh-CN"/>
        </w:rPr>
        <w:t xml:space="preserve">         </w:t>
      </w:r>
    </w:p>
    <w:p w14:paraId="123DB659">
      <w:pPr>
        <w:pStyle w:val="14"/>
        <w:keepNext w:val="0"/>
        <w:keepLines w:val="0"/>
        <w:pageBreakBefore w:val="0"/>
        <w:kinsoku/>
        <w:wordWrap/>
        <w:overflowPunct/>
        <w:topLinePunct w:val="0"/>
        <w:autoSpaceDE/>
        <w:autoSpaceDN/>
        <w:bidi w:val="0"/>
        <w:adjustRightInd/>
        <w:snapToGrid/>
        <w:spacing w:line="560" w:lineRule="exact"/>
        <w:ind w:right="0" w:rightChars="0" w:firstLine="0"/>
        <w:jc w:val="both"/>
        <w:textAlignment w:val="auto"/>
        <w:rPr>
          <w:rFonts w:ascii="仿宋" w:hAnsi="仿宋" w:eastAsia="仿宋"/>
          <w:sz w:val="21"/>
          <w:szCs w:val="21"/>
        </w:rPr>
      </w:pPr>
    </w:p>
    <w:p w14:paraId="0583052E">
      <w:pPr>
        <w:keepNext w:val="0"/>
        <w:keepLines w:val="0"/>
        <w:pageBreakBefore w:val="0"/>
        <w:kinsoku/>
        <w:wordWrap/>
        <w:overflowPunct/>
        <w:topLinePunct w:val="0"/>
        <w:autoSpaceDE/>
        <w:autoSpaceDN/>
        <w:bidi w:val="0"/>
        <w:spacing w:line="56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sz w:val="44"/>
          <w:szCs w:val="44"/>
          <w:lang w:eastAsia="zh-CN"/>
        </w:rPr>
        <w:t>关于调整德安县</w:t>
      </w:r>
      <w:r>
        <w:rPr>
          <w:rFonts w:hint="eastAsia" w:ascii="方正小标宋简体" w:hAnsi="方正小标宋简体" w:eastAsia="方正小标宋简体" w:cs="方正小标宋简体"/>
          <w:b w:val="0"/>
          <w:bCs/>
          <w:sz w:val="44"/>
          <w:szCs w:val="44"/>
          <w:lang w:eastAsia="zh-CN"/>
        </w:rPr>
        <w:t>工业污水处理收费标准的通知</w:t>
      </w:r>
    </w:p>
    <w:p w14:paraId="2168EE6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sz w:val="32"/>
          <w:szCs w:val="32"/>
          <w:lang w:eastAsia="zh-CN"/>
        </w:rPr>
      </w:pPr>
    </w:p>
    <w:p w14:paraId="6FDA17CB">
      <w:pPr>
        <w:keepNext w:val="0"/>
        <w:keepLines w:val="0"/>
        <w:pageBreakBefore w:val="0"/>
        <w:kinsoku/>
        <w:wordWrap/>
        <w:overflowPunct/>
        <w:topLinePunct w:val="0"/>
        <w:autoSpaceDE/>
        <w:autoSpaceDN/>
        <w:bidi w:val="0"/>
        <w:spacing w:line="520" w:lineRule="exact"/>
        <w:ind w:right="0" w:rightChars="0"/>
        <w:jc w:val="both"/>
        <w:textAlignment w:val="auto"/>
        <w:rPr>
          <w:rFonts w:hint="eastAsia" w:ascii="仿宋" w:hAnsi="仿宋" w:eastAsia="仿宋" w:cs="仿宋"/>
          <w:sz w:val="32"/>
          <w:szCs w:val="32"/>
        </w:rPr>
      </w:pPr>
      <w:r>
        <w:rPr>
          <w:rFonts w:hint="eastAsia" w:ascii="仿宋" w:hAnsi="仿宋" w:eastAsia="仿宋" w:cs="仿宋"/>
          <w:color w:val="101010"/>
          <w:sz w:val="32"/>
          <w:szCs w:val="32"/>
          <w:lang w:val="en-US" w:eastAsia="zh-CN"/>
        </w:rPr>
        <w:t>县直</w:t>
      </w:r>
      <w:r>
        <w:rPr>
          <w:rFonts w:hint="eastAsia" w:ascii="仿宋" w:hAnsi="仿宋" w:eastAsia="仿宋" w:cs="仿宋"/>
          <w:color w:val="101010"/>
          <w:sz w:val="32"/>
          <w:szCs w:val="32"/>
        </w:rPr>
        <w:t>各有关单位，各有关企业：</w:t>
      </w:r>
    </w:p>
    <w:p w14:paraId="3DE6B79E">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 w:hAnsi="仿宋" w:eastAsia="仿宋" w:cs="仿宋"/>
          <w:color w:val="101010"/>
          <w:sz w:val="32"/>
          <w:szCs w:val="32"/>
          <w:lang w:eastAsia="zh-CN"/>
        </w:rPr>
      </w:pPr>
      <w:r>
        <w:rPr>
          <w:rFonts w:hint="eastAsia" w:ascii="仿宋" w:hAnsi="仿宋" w:eastAsia="仿宋" w:cs="仿宋"/>
          <w:color w:val="101010"/>
          <w:sz w:val="32"/>
          <w:szCs w:val="32"/>
        </w:rPr>
        <w:t>根据《国家发展改革委</w:t>
      </w:r>
      <w:r>
        <w:rPr>
          <w:rFonts w:hint="eastAsia" w:ascii="仿宋" w:hAnsi="仿宋" w:eastAsia="仿宋" w:cs="仿宋"/>
          <w:color w:val="101010"/>
          <w:sz w:val="32"/>
          <w:szCs w:val="32"/>
          <w:lang w:val="en-US" w:eastAsia="zh-CN"/>
        </w:rPr>
        <w:t xml:space="preserve"> </w:t>
      </w:r>
      <w:r>
        <w:rPr>
          <w:rFonts w:hint="eastAsia" w:ascii="仿宋" w:hAnsi="仿宋" w:eastAsia="仿宋" w:cs="仿宋"/>
          <w:color w:val="101010"/>
          <w:sz w:val="32"/>
          <w:szCs w:val="32"/>
        </w:rPr>
        <w:t>财政部</w:t>
      </w:r>
      <w:r>
        <w:rPr>
          <w:rFonts w:hint="eastAsia" w:ascii="仿宋" w:hAnsi="仿宋" w:eastAsia="仿宋" w:cs="仿宋"/>
          <w:color w:val="101010"/>
          <w:sz w:val="32"/>
          <w:szCs w:val="32"/>
          <w:lang w:val="en-US" w:eastAsia="zh-CN"/>
        </w:rPr>
        <w:t xml:space="preserve"> </w:t>
      </w:r>
      <w:r>
        <w:rPr>
          <w:rFonts w:hint="eastAsia" w:ascii="仿宋" w:hAnsi="仿宋" w:eastAsia="仿宋" w:cs="仿宋"/>
          <w:color w:val="101010"/>
          <w:sz w:val="32"/>
          <w:szCs w:val="32"/>
        </w:rPr>
        <w:t>住房城乡建设部关于制定和调整污水处理收费标准等有关问题的通知》（发改价格〔2015〕119号）《中共江西省委 江西省人民政府关于加快推进价格机制改革的实施意见》（赣发〔2016〕17号）</w:t>
      </w:r>
      <w:r>
        <w:rPr>
          <w:rFonts w:hint="eastAsia" w:ascii="仿宋" w:hAnsi="仿宋" w:eastAsia="仿宋" w:cs="仿宋"/>
          <w:color w:val="101010"/>
          <w:sz w:val="32"/>
          <w:szCs w:val="32"/>
          <w:lang w:eastAsia="zh-CN"/>
        </w:rPr>
        <w:t>和《江西省发展和改革委员会</w:t>
      </w:r>
      <w:r>
        <w:rPr>
          <w:rFonts w:hint="eastAsia" w:ascii="仿宋" w:hAnsi="仿宋" w:eastAsia="仿宋" w:cs="仿宋"/>
          <w:color w:val="101010"/>
          <w:sz w:val="32"/>
          <w:szCs w:val="32"/>
          <w:lang w:val="en-US" w:eastAsia="zh-CN"/>
        </w:rPr>
        <w:t xml:space="preserve"> 江西省住房和城乡建设厅</w:t>
      </w:r>
      <w:r>
        <w:rPr>
          <w:rFonts w:hint="eastAsia" w:ascii="仿宋" w:hAnsi="仿宋" w:eastAsia="仿宋" w:cs="仿宋"/>
          <w:color w:val="101010"/>
          <w:sz w:val="32"/>
          <w:szCs w:val="32"/>
          <w:lang w:eastAsia="zh-CN"/>
        </w:rPr>
        <w:t>关于进一步做好污水处理收费有关工作的通知》（赣发改价管</w:t>
      </w:r>
      <w:r>
        <w:rPr>
          <w:rFonts w:hint="eastAsia" w:ascii="仿宋" w:hAnsi="仿宋" w:eastAsia="仿宋" w:cs="仿宋"/>
          <w:color w:val="101010"/>
          <w:sz w:val="32"/>
          <w:szCs w:val="32"/>
        </w:rPr>
        <w:t>〔</w:t>
      </w:r>
      <w:r>
        <w:rPr>
          <w:rFonts w:hint="eastAsia" w:ascii="仿宋" w:hAnsi="仿宋" w:eastAsia="仿宋" w:cs="仿宋"/>
          <w:color w:val="101010"/>
          <w:sz w:val="32"/>
          <w:szCs w:val="32"/>
          <w:lang w:val="en-US" w:eastAsia="zh-CN"/>
        </w:rPr>
        <w:t>2022</w:t>
      </w:r>
      <w:r>
        <w:rPr>
          <w:rFonts w:hint="eastAsia" w:ascii="仿宋" w:hAnsi="仿宋" w:eastAsia="仿宋" w:cs="仿宋"/>
          <w:color w:val="101010"/>
          <w:sz w:val="32"/>
          <w:szCs w:val="32"/>
        </w:rPr>
        <w:t>〕</w:t>
      </w:r>
      <w:r>
        <w:rPr>
          <w:rFonts w:hint="eastAsia" w:ascii="仿宋" w:hAnsi="仿宋" w:eastAsia="仿宋" w:cs="仿宋"/>
          <w:color w:val="101010"/>
          <w:sz w:val="32"/>
          <w:szCs w:val="32"/>
          <w:lang w:val="en-US" w:eastAsia="zh-CN"/>
        </w:rPr>
        <w:t>665</w:t>
      </w:r>
      <w:r>
        <w:rPr>
          <w:rFonts w:hint="eastAsia" w:ascii="仿宋" w:hAnsi="仿宋" w:eastAsia="仿宋" w:cs="仿宋"/>
          <w:color w:val="101010"/>
          <w:sz w:val="32"/>
          <w:szCs w:val="32"/>
        </w:rPr>
        <w:t>号</w:t>
      </w:r>
      <w:r>
        <w:rPr>
          <w:rFonts w:hint="eastAsia" w:ascii="仿宋" w:hAnsi="仿宋" w:eastAsia="仿宋" w:cs="仿宋"/>
          <w:color w:val="101010"/>
          <w:sz w:val="32"/>
          <w:szCs w:val="32"/>
          <w:lang w:eastAsia="zh-CN"/>
        </w:rPr>
        <w:t>）</w:t>
      </w:r>
      <w:r>
        <w:rPr>
          <w:rFonts w:hint="eastAsia" w:ascii="仿宋" w:hAnsi="仿宋" w:eastAsia="仿宋" w:cs="仿宋"/>
          <w:color w:val="101010"/>
          <w:sz w:val="32"/>
          <w:szCs w:val="32"/>
        </w:rPr>
        <w:t>文件精神，</w:t>
      </w:r>
      <w:r>
        <w:rPr>
          <w:rFonts w:hint="eastAsia" w:ascii="仿宋" w:hAnsi="仿宋" w:eastAsia="仿宋" w:cs="仿宋"/>
          <w:color w:val="101010"/>
          <w:sz w:val="32"/>
          <w:szCs w:val="32"/>
          <w:lang w:eastAsia="zh-CN"/>
        </w:rPr>
        <w:t>经过成本监审</w:t>
      </w:r>
      <w:r>
        <w:rPr>
          <w:rFonts w:hint="eastAsia" w:ascii="仿宋" w:hAnsi="仿宋" w:eastAsia="仿宋" w:cs="仿宋"/>
          <w:sz w:val="32"/>
          <w:szCs w:val="32"/>
          <w:lang w:val="en-US" w:eastAsia="zh-CN"/>
        </w:rPr>
        <w:t>、挂网公示、召开座谈会、合法性审查等规范程序，参照全国同类污水处理价格和周边价格，充分考虑我县污水处理厂和园区企业的建设、经营成本及承受能力，并报请县政府第55次常务会议</w:t>
      </w:r>
      <w:r>
        <w:rPr>
          <w:rFonts w:hint="eastAsia" w:ascii="仿宋" w:hAnsi="仿宋" w:eastAsia="仿宋" w:cs="仿宋"/>
          <w:color w:val="101010"/>
          <w:sz w:val="32"/>
          <w:szCs w:val="32"/>
          <w:lang w:val="en-US" w:eastAsia="zh-CN"/>
        </w:rPr>
        <w:t>审议通过，决定调整我县工业污水处理收费标准，现将</w:t>
      </w:r>
      <w:r>
        <w:rPr>
          <w:rFonts w:hint="eastAsia" w:ascii="仿宋" w:hAnsi="仿宋" w:eastAsia="仿宋" w:cs="仿宋"/>
          <w:color w:val="101010"/>
          <w:sz w:val="32"/>
          <w:szCs w:val="32"/>
          <w:lang w:eastAsia="zh-CN"/>
        </w:rPr>
        <w:t>有关事项通知如下：</w:t>
      </w:r>
      <w:bookmarkStart w:id="0" w:name="_GoBack"/>
      <w:bookmarkEnd w:id="0"/>
    </w:p>
    <w:p w14:paraId="6F892E6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一、征收对象</w:t>
      </w:r>
    </w:p>
    <w:p w14:paraId="21AA147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仿宋" w:hAnsi="仿宋" w:eastAsia="仿宋" w:cs="仿宋"/>
          <w:color w:val="101010"/>
          <w:sz w:val="32"/>
          <w:szCs w:val="32"/>
          <w:lang w:val="en-US" w:eastAsia="zh-CN"/>
        </w:rPr>
      </w:pPr>
      <w:r>
        <w:rPr>
          <w:rFonts w:hint="eastAsia" w:ascii="仿宋" w:hAnsi="仿宋" w:eastAsia="仿宋" w:cs="仿宋"/>
          <w:color w:val="101010"/>
          <w:sz w:val="32"/>
          <w:szCs w:val="32"/>
          <w:lang w:val="en-US" w:eastAsia="zh-CN"/>
        </w:rPr>
        <w:t>在德安县宝塔园区和丰林新区污水集中处理规划区范围内向城市排污管网和污水集中处理设施排放达标污水的所有工业用水单位（包括使用地下水和从江河湖泊取水的自备水源用户）。</w:t>
      </w:r>
    </w:p>
    <w:p w14:paraId="216193A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二、收费标准</w:t>
      </w:r>
    </w:p>
    <w:p w14:paraId="6FCF229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仿宋" w:hAnsi="仿宋" w:eastAsia="仿宋" w:cs="仿宋"/>
          <w:color w:val="101010"/>
          <w:sz w:val="32"/>
          <w:szCs w:val="32"/>
          <w:lang w:val="en-US" w:eastAsia="zh-CN"/>
        </w:rPr>
      </w:pPr>
      <w:r>
        <w:rPr>
          <w:rFonts w:hint="eastAsia" w:ascii="仿宋" w:hAnsi="仿宋" w:eastAsia="仿宋" w:cs="仿宋"/>
          <w:color w:val="101010"/>
          <w:sz w:val="32"/>
          <w:szCs w:val="32"/>
          <w:lang w:val="en-US" w:eastAsia="zh-CN"/>
        </w:rPr>
        <w:t>污水处理费征收标准为3.76元/吨。</w:t>
      </w:r>
    </w:p>
    <w:p w14:paraId="104BA0B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三、执行时间</w:t>
      </w:r>
    </w:p>
    <w:p w14:paraId="630015A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仿宋" w:hAnsi="仿宋" w:eastAsia="仿宋" w:cs="仿宋"/>
          <w:color w:val="101010"/>
          <w:sz w:val="32"/>
          <w:szCs w:val="32"/>
          <w:lang w:val="en-US" w:eastAsia="zh-CN"/>
        </w:rPr>
      </w:pPr>
      <w:r>
        <w:rPr>
          <w:rFonts w:hint="eastAsia" w:ascii="仿宋" w:hAnsi="仿宋" w:eastAsia="仿宋" w:cs="仿宋"/>
          <w:color w:val="101010"/>
          <w:sz w:val="32"/>
          <w:szCs w:val="32"/>
          <w:lang w:val="en-US" w:eastAsia="zh-CN"/>
        </w:rPr>
        <w:t>调整后的工业污水处理费征收标准，自2024年9月1日起执行。</w:t>
      </w:r>
    </w:p>
    <w:p w14:paraId="069FC90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四、相关要求</w:t>
      </w:r>
    </w:p>
    <w:p w14:paraId="1EA3275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仿宋" w:hAnsi="仿宋" w:eastAsia="仿宋" w:cs="仿宋"/>
          <w:color w:val="101010"/>
          <w:sz w:val="32"/>
          <w:szCs w:val="32"/>
          <w:lang w:val="en-US" w:eastAsia="zh-CN"/>
        </w:rPr>
      </w:pPr>
      <w:r>
        <w:rPr>
          <w:rFonts w:hint="eastAsia" w:ascii="仿宋" w:hAnsi="仿宋" w:eastAsia="仿宋" w:cs="仿宋"/>
          <w:color w:val="101010"/>
          <w:sz w:val="32"/>
          <w:szCs w:val="32"/>
          <w:lang w:val="en-US" w:eastAsia="zh-CN"/>
        </w:rPr>
        <w:t>（一）污水处理费征收具体期间所采取的征收方式和使用管理，严格按照《江西省污水处理费征收和使用管理实施办法》文件规定执行。</w:t>
      </w:r>
    </w:p>
    <w:p w14:paraId="1DF17409">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 w:hAnsi="仿宋" w:eastAsia="仿宋" w:cs="仿宋"/>
          <w:color w:val="101010"/>
          <w:kern w:val="0"/>
          <w:sz w:val="32"/>
          <w:szCs w:val="32"/>
          <w:lang w:val="en-US" w:eastAsia="zh-CN" w:bidi="ar-SA"/>
        </w:rPr>
      </w:pPr>
      <w:r>
        <w:rPr>
          <w:rFonts w:hint="eastAsia" w:ascii="仿宋" w:hAnsi="仿宋" w:eastAsia="仿宋" w:cs="仿宋"/>
          <w:color w:val="101010"/>
          <w:kern w:val="0"/>
          <w:sz w:val="32"/>
          <w:szCs w:val="32"/>
          <w:lang w:val="en-US" w:eastAsia="zh-CN" w:bidi="ar-SA"/>
        </w:rPr>
        <w:t xml:space="preserve">（二）做好宣传解释。通过电视、微信、网络等媒介，采取价格公告、发放一封信、帮扶走访等方式广泛宣传政策、解读政策，取得社会各界特别是重点涉水企业的理解和支持。 </w:t>
      </w:r>
    </w:p>
    <w:p w14:paraId="0322CDED">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101010"/>
          <w:kern w:val="0"/>
          <w:sz w:val="32"/>
          <w:szCs w:val="32"/>
          <w:lang w:val="en-US" w:eastAsia="zh-CN" w:bidi="ar-SA"/>
        </w:rPr>
        <w:t xml:space="preserve">（三）合理合法征收。收费单位要增强服务意识，严格执行收费标准，规范收费行为，妥善处理好收费过程中的有关问题，确保应收尽收，足额征收，依法征收。 </w:t>
      </w:r>
    </w:p>
    <w:p w14:paraId="30E0C6C0">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right="0" w:rightChars="0"/>
        <w:jc w:val="both"/>
        <w:textAlignment w:val="auto"/>
        <w:rPr>
          <w:rFonts w:hint="eastAsia" w:ascii="仿宋" w:hAnsi="仿宋" w:eastAsia="仿宋" w:cs="仿宋"/>
          <w:sz w:val="32"/>
          <w:szCs w:val="32"/>
        </w:rPr>
      </w:pPr>
    </w:p>
    <w:p w14:paraId="1CAF13E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right="0" w:rightChars="0" w:firstLine="4800" w:firstLineChars="1500"/>
        <w:jc w:val="both"/>
        <w:textAlignment w:val="auto"/>
        <w:rPr>
          <w:rFonts w:hint="eastAsia" w:ascii="仿宋" w:hAnsi="仿宋" w:eastAsia="仿宋" w:cs="仿宋"/>
          <w:sz w:val="32"/>
          <w:szCs w:val="32"/>
        </w:rPr>
      </w:pPr>
    </w:p>
    <w:p w14:paraId="6E7A1199">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right="0" w:rightChars="0"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037D6D8C">
      <w:pPr>
        <w:keepNext w:val="0"/>
        <w:keepLines w:val="0"/>
        <w:pageBreakBefore w:val="0"/>
        <w:kinsoku/>
        <w:wordWrap/>
        <w:overflowPunct/>
        <w:topLinePunct w:val="0"/>
        <w:autoSpaceDE/>
        <w:autoSpaceDN/>
        <w:bidi w:val="0"/>
        <w:spacing w:line="560" w:lineRule="exact"/>
        <w:ind w:right="0" w:rightChars="0"/>
        <w:textAlignment w:val="auto"/>
        <w:rPr>
          <w:rFonts w:ascii="仿宋" w:hAnsi="仿宋" w:eastAsia="仿宋"/>
          <w:sz w:val="32"/>
          <w:szCs w:val="32"/>
        </w:rPr>
      </w:pPr>
    </w:p>
    <w:tbl>
      <w:tblPr>
        <w:tblStyle w:val="8"/>
        <w:tblpPr w:leftFromText="180" w:rightFromText="180" w:vertAnchor="text" w:horzAnchor="page" w:tblpX="1765" w:tblpY="672"/>
        <w:tblOverlap w:val="never"/>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6"/>
      </w:tblGrid>
      <w:tr w14:paraId="3833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76" w:type="dxa"/>
            <w:tcBorders>
              <w:left w:val="nil"/>
              <w:right w:val="nil"/>
            </w:tcBorders>
          </w:tcPr>
          <w:p w14:paraId="07B196CC">
            <w:pPr>
              <w:keepNext w:val="0"/>
              <w:keepLines w:val="0"/>
              <w:pageBreakBefore w:val="0"/>
              <w:kinsoku/>
              <w:wordWrap/>
              <w:overflowPunct/>
              <w:topLinePunct w:val="0"/>
              <w:autoSpaceDE/>
              <w:autoSpaceDN/>
              <w:bidi w:val="0"/>
              <w:spacing w:line="560" w:lineRule="exact"/>
              <w:ind w:right="0" w:rightChars="0"/>
              <w:jc w:val="left"/>
              <w:textAlignment w:val="auto"/>
              <w:rPr>
                <w:rFonts w:ascii="仿宋" w:hAnsi="仿宋" w:eastAsia="仿宋"/>
                <w:spacing w:val="-17"/>
                <w:sz w:val="30"/>
                <w:szCs w:val="30"/>
              </w:rPr>
            </w:pPr>
            <w:r>
              <w:rPr>
                <w:rFonts w:hint="eastAsia" w:ascii="仿宋" w:hAnsi="仿宋" w:eastAsia="仿宋"/>
                <w:spacing w:val="-17"/>
                <w:sz w:val="30"/>
                <w:szCs w:val="30"/>
              </w:rPr>
              <w:t>德安县</w:t>
            </w:r>
            <w:r>
              <w:rPr>
                <w:rFonts w:hint="eastAsia" w:ascii="仿宋" w:hAnsi="仿宋" w:eastAsia="仿宋"/>
                <w:spacing w:val="-17"/>
                <w:sz w:val="30"/>
                <w:szCs w:val="30"/>
                <w:lang w:eastAsia="zh-CN"/>
              </w:rPr>
              <w:t>发展和改革委员会办公室</w:t>
            </w:r>
            <w:r>
              <w:rPr>
                <w:rFonts w:hint="eastAsia" w:ascii="仿宋" w:hAnsi="仿宋" w:eastAsia="仿宋"/>
                <w:spacing w:val="-17"/>
                <w:sz w:val="30"/>
                <w:szCs w:val="30"/>
              </w:rPr>
              <w:t xml:space="preserve">          </w:t>
            </w:r>
            <w:r>
              <w:rPr>
                <w:rFonts w:hint="eastAsia" w:ascii="仿宋" w:hAnsi="仿宋" w:eastAsia="仿宋"/>
                <w:spacing w:val="-17"/>
                <w:sz w:val="30"/>
                <w:szCs w:val="30"/>
                <w:lang w:eastAsia="zh-CN"/>
              </w:rPr>
              <w:t>　　　　</w:t>
            </w:r>
            <w:r>
              <w:rPr>
                <w:rFonts w:hint="eastAsia" w:ascii="仿宋" w:hAnsi="仿宋" w:eastAsia="仿宋"/>
                <w:spacing w:val="-17"/>
                <w:sz w:val="30"/>
                <w:szCs w:val="30"/>
              </w:rPr>
              <w:t xml:space="preserve"> 202</w:t>
            </w:r>
            <w:r>
              <w:rPr>
                <w:rFonts w:hint="eastAsia" w:ascii="仿宋" w:hAnsi="仿宋" w:eastAsia="仿宋"/>
                <w:spacing w:val="-17"/>
                <w:sz w:val="30"/>
                <w:szCs w:val="30"/>
                <w:lang w:val="en-US" w:eastAsia="zh-CN"/>
              </w:rPr>
              <w:t>4</w:t>
            </w:r>
            <w:r>
              <w:rPr>
                <w:rFonts w:hint="eastAsia" w:ascii="仿宋" w:hAnsi="仿宋" w:eastAsia="仿宋"/>
                <w:spacing w:val="-17"/>
                <w:sz w:val="30"/>
                <w:szCs w:val="30"/>
              </w:rPr>
              <w:t>年</w:t>
            </w:r>
            <w:r>
              <w:rPr>
                <w:rFonts w:hint="eastAsia" w:ascii="仿宋" w:hAnsi="仿宋" w:eastAsia="仿宋"/>
                <w:spacing w:val="-17"/>
                <w:sz w:val="30"/>
                <w:szCs w:val="30"/>
                <w:lang w:val="en-US" w:eastAsia="zh-CN"/>
              </w:rPr>
              <w:t>8</w:t>
            </w:r>
            <w:r>
              <w:rPr>
                <w:rFonts w:hint="eastAsia" w:ascii="仿宋" w:hAnsi="仿宋" w:eastAsia="仿宋"/>
                <w:spacing w:val="-17"/>
                <w:sz w:val="30"/>
                <w:szCs w:val="30"/>
              </w:rPr>
              <w:t>月</w:t>
            </w:r>
            <w:r>
              <w:rPr>
                <w:rFonts w:hint="eastAsia" w:ascii="仿宋" w:hAnsi="仿宋" w:eastAsia="仿宋"/>
                <w:spacing w:val="-17"/>
                <w:sz w:val="30"/>
                <w:szCs w:val="30"/>
                <w:lang w:val="en-US" w:eastAsia="zh-CN"/>
              </w:rPr>
              <w:t>30</w:t>
            </w:r>
            <w:r>
              <w:rPr>
                <w:rFonts w:hint="eastAsia" w:ascii="仿宋" w:hAnsi="仿宋" w:eastAsia="仿宋"/>
                <w:spacing w:val="-17"/>
                <w:sz w:val="30"/>
                <w:szCs w:val="30"/>
              </w:rPr>
              <w:t>日印发</w:t>
            </w:r>
          </w:p>
        </w:tc>
      </w:tr>
    </w:tbl>
    <w:p w14:paraId="34F3268E"/>
    <w:sectPr>
      <w:pgSz w:w="11906" w:h="16838"/>
      <w:pgMar w:top="1440" w:right="1800" w:bottom="1440" w:left="1800" w:header="851" w:footer="992" w:gutter="0"/>
      <w:cols w:space="425"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31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NjBhZDhkNDEwOTY3MjJhMjhlMmMyMTA2ZmM1YjgifQ=="/>
  </w:docVars>
  <w:rsids>
    <w:rsidRoot w:val="009A79CA"/>
    <w:rsid w:val="000158B7"/>
    <w:rsid w:val="0005202E"/>
    <w:rsid w:val="000C6F5E"/>
    <w:rsid w:val="00196CC3"/>
    <w:rsid w:val="001D2F33"/>
    <w:rsid w:val="001E3C6F"/>
    <w:rsid w:val="00200092"/>
    <w:rsid w:val="00205FE8"/>
    <w:rsid w:val="002066BE"/>
    <w:rsid w:val="00231240"/>
    <w:rsid w:val="00235761"/>
    <w:rsid w:val="00325010"/>
    <w:rsid w:val="003546FE"/>
    <w:rsid w:val="00357684"/>
    <w:rsid w:val="003653B4"/>
    <w:rsid w:val="00413250"/>
    <w:rsid w:val="00415BDF"/>
    <w:rsid w:val="00456CEB"/>
    <w:rsid w:val="0047303E"/>
    <w:rsid w:val="004E260A"/>
    <w:rsid w:val="004E5365"/>
    <w:rsid w:val="005078E0"/>
    <w:rsid w:val="0051331E"/>
    <w:rsid w:val="00564707"/>
    <w:rsid w:val="005C0A33"/>
    <w:rsid w:val="005C0EEB"/>
    <w:rsid w:val="005C4AF5"/>
    <w:rsid w:val="00635A5E"/>
    <w:rsid w:val="00697AFF"/>
    <w:rsid w:val="007110E0"/>
    <w:rsid w:val="00783353"/>
    <w:rsid w:val="007B366E"/>
    <w:rsid w:val="007C3501"/>
    <w:rsid w:val="0081377D"/>
    <w:rsid w:val="00877C7E"/>
    <w:rsid w:val="00896CD0"/>
    <w:rsid w:val="0094279C"/>
    <w:rsid w:val="00963C9A"/>
    <w:rsid w:val="009661EC"/>
    <w:rsid w:val="00981310"/>
    <w:rsid w:val="009A79CA"/>
    <w:rsid w:val="009D1D61"/>
    <w:rsid w:val="009D6D27"/>
    <w:rsid w:val="009F2519"/>
    <w:rsid w:val="00A57EE6"/>
    <w:rsid w:val="00A85A28"/>
    <w:rsid w:val="00AA36AD"/>
    <w:rsid w:val="00AE73BA"/>
    <w:rsid w:val="00AF6A4A"/>
    <w:rsid w:val="00B522B3"/>
    <w:rsid w:val="00BB05EF"/>
    <w:rsid w:val="00BC6728"/>
    <w:rsid w:val="00BD4BB0"/>
    <w:rsid w:val="00BD72A3"/>
    <w:rsid w:val="00C36C44"/>
    <w:rsid w:val="00CC61DF"/>
    <w:rsid w:val="00D87CFD"/>
    <w:rsid w:val="00DF0DC8"/>
    <w:rsid w:val="00E62495"/>
    <w:rsid w:val="00EC07D3"/>
    <w:rsid w:val="00F0461D"/>
    <w:rsid w:val="00F409E3"/>
    <w:rsid w:val="00F575E1"/>
    <w:rsid w:val="00FB777E"/>
    <w:rsid w:val="00FD2549"/>
    <w:rsid w:val="02224711"/>
    <w:rsid w:val="02A008A1"/>
    <w:rsid w:val="02CF2709"/>
    <w:rsid w:val="037E6DE2"/>
    <w:rsid w:val="04E63A94"/>
    <w:rsid w:val="05CD02F3"/>
    <w:rsid w:val="061A6189"/>
    <w:rsid w:val="07B35E21"/>
    <w:rsid w:val="0A3C446F"/>
    <w:rsid w:val="0C644633"/>
    <w:rsid w:val="0CE13A03"/>
    <w:rsid w:val="0DB56B10"/>
    <w:rsid w:val="0DCF410F"/>
    <w:rsid w:val="0ED50987"/>
    <w:rsid w:val="0FD87964"/>
    <w:rsid w:val="11CF3FC9"/>
    <w:rsid w:val="11DA2724"/>
    <w:rsid w:val="14DE696A"/>
    <w:rsid w:val="1507107B"/>
    <w:rsid w:val="171A77D3"/>
    <w:rsid w:val="186D5724"/>
    <w:rsid w:val="18D76848"/>
    <w:rsid w:val="18E65AF8"/>
    <w:rsid w:val="19560F38"/>
    <w:rsid w:val="1E8D3987"/>
    <w:rsid w:val="1FD801AC"/>
    <w:rsid w:val="2187181F"/>
    <w:rsid w:val="24965BC6"/>
    <w:rsid w:val="24C41EF6"/>
    <w:rsid w:val="25CD4949"/>
    <w:rsid w:val="267152E8"/>
    <w:rsid w:val="2A35054F"/>
    <w:rsid w:val="2C8350AE"/>
    <w:rsid w:val="2F787611"/>
    <w:rsid w:val="30F74C5A"/>
    <w:rsid w:val="31EE67A2"/>
    <w:rsid w:val="338C421E"/>
    <w:rsid w:val="346D0A3D"/>
    <w:rsid w:val="347B2579"/>
    <w:rsid w:val="359A5406"/>
    <w:rsid w:val="36116CDA"/>
    <w:rsid w:val="36AC6A10"/>
    <w:rsid w:val="37CD4547"/>
    <w:rsid w:val="37E34558"/>
    <w:rsid w:val="383236E8"/>
    <w:rsid w:val="39D6012B"/>
    <w:rsid w:val="3D8C71B5"/>
    <w:rsid w:val="3D996CAD"/>
    <w:rsid w:val="3DC87E7C"/>
    <w:rsid w:val="3DF07DF8"/>
    <w:rsid w:val="3F6B0F42"/>
    <w:rsid w:val="415619EA"/>
    <w:rsid w:val="415E6D31"/>
    <w:rsid w:val="420149E6"/>
    <w:rsid w:val="45A26C3C"/>
    <w:rsid w:val="46AE17C9"/>
    <w:rsid w:val="48233EF3"/>
    <w:rsid w:val="4B070C18"/>
    <w:rsid w:val="4BA0700F"/>
    <w:rsid w:val="4C1D7360"/>
    <w:rsid w:val="4C44334E"/>
    <w:rsid w:val="4D1C0B81"/>
    <w:rsid w:val="50920DDB"/>
    <w:rsid w:val="50E359A5"/>
    <w:rsid w:val="51A84BF5"/>
    <w:rsid w:val="52C81B25"/>
    <w:rsid w:val="536447DD"/>
    <w:rsid w:val="550334F4"/>
    <w:rsid w:val="56346E75"/>
    <w:rsid w:val="583C64BE"/>
    <w:rsid w:val="58A0067C"/>
    <w:rsid w:val="590D3025"/>
    <w:rsid w:val="59173A99"/>
    <w:rsid w:val="5D203F0A"/>
    <w:rsid w:val="5D4A3187"/>
    <w:rsid w:val="5D7307B0"/>
    <w:rsid w:val="5D755198"/>
    <w:rsid w:val="5F4324F3"/>
    <w:rsid w:val="5FF055F1"/>
    <w:rsid w:val="63006427"/>
    <w:rsid w:val="66131B9B"/>
    <w:rsid w:val="66151E9C"/>
    <w:rsid w:val="66BF3BD6"/>
    <w:rsid w:val="66CB5274"/>
    <w:rsid w:val="68F06082"/>
    <w:rsid w:val="69687467"/>
    <w:rsid w:val="6AC71CBB"/>
    <w:rsid w:val="6C9363DE"/>
    <w:rsid w:val="6D393666"/>
    <w:rsid w:val="6D8D02AA"/>
    <w:rsid w:val="6E9A2B53"/>
    <w:rsid w:val="6EA05847"/>
    <w:rsid w:val="6FBA4BE1"/>
    <w:rsid w:val="6FC5284A"/>
    <w:rsid w:val="71554437"/>
    <w:rsid w:val="7175637B"/>
    <w:rsid w:val="7194462D"/>
    <w:rsid w:val="71D212B1"/>
    <w:rsid w:val="71E439F9"/>
    <w:rsid w:val="74A17C3C"/>
    <w:rsid w:val="75381798"/>
    <w:rsid w:val="754014B7"/>
    <w:rsid w:val="756A6B2A"/>
    <w:rsid w:val="77805CDE"/>
    <w:rsid w:val="77FE457F"/>
    <w:rsid w:val="791A2605"/>
    <w:rsid w:val="7DBD122E"/>
    <w:rsid w:val="7E4B7E1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lang w:val="zh-CN" w:bidi="zh-CN"/>
    </w:rPr>
  </w:style>
  <w:style w:type="paragraph" w:styleId="3">
    <w:name w:val="annotation text"/>
    <w:basedOn w:val="1"/>
    <w:qFormat/>
    <w:uiPriority w:val="0"/>
    <w:pPr>
      <w:jc w:val="left"/>
    </w:pPr>
  </w:style>
  <w:style w:type="paragraph" w:styleId="4">
    <w:name w:val="Body Text Indent 2"/>
    <w:basedOn w:val="1"/>
    <w:qFormat/>
    <w:uiPriority w:val="0"/>
    <w:pPr>
      <w:spacing w:after="120" w:line="480" w:lineRule="auto"/>
      <w:ind w:left="420" w:leftChars="2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cs="宋体"/>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文字"/>
    <w:next w:val="1"/>
    <w:qFormat/>
    <w:uiPriority w:val="99"/>
    <w:pPr>
      <w:widowControl w:val="0"/>
      <w:spacing w:after="120" w:line="588" w:lineRule="exact"/>
      <w:jc w:val="both"/>
    </w:pPr>
    <w:rPr>
      <w:rFonts w:ascii="Times New Roman" w:hAnsi="Times New Roman" w:eastAsia="方正仿宋_GBK" w:cs="Times New Roman"/>
      <w:kern w:val="2"/>
      <w:sz w:val="30"/>
      <w:szCs w:val="30"/>
      <w:lang w:val="en-US" w:eastAsia="zh-CN" w:bidi="ar-SA"/>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p0"/>
    <w:basedOn w:val="1"/>
    <w:qFormat/>
    <w:uiPriority w:val="0"/>
    <w:pPr>
      <w:widowControl/>
      <w:ind w:firstLine="420"/>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FC4BB-5A73-432E-B0F0-1A747E282A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710</Words>
  <Characters>742</Characters>
  <Lines>3</Lines>
  <Paragraphs>1</Paragraphs>
  <TotalTime>29</TotalTime>
  <ScaleCrop>false</ScaleCrop>
  <LinksUpToDate>false</LinksUpToDate>
  <CharactersWithSpaces>772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2020-11-12T08:08:00Z</dcterms:created>
  <dc:creator>lenovo</dc:creator>
  <cp:lastModifiedBy>晏茹月</cp:lastModifiedBy>
  <cp:lastPrinted>2024-09-04T03:05:00Z</cp:lastPrinted>
  <dcterms:modified xsi:type="dcterms:W3CDTF">2024-09-04T03:30:23Z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A7DCE7D44F5E46D9B025BD57F057E3CB_13</vt:lpwstr>
  </property>
</Properties>
</file>